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24963e9ea6c5efde727575473c95e934dfb69"/>
    <w:p>
      <w:pPr>
        <w:pStyle w:val="Heading3"/>
      </w:pPr>
      <w:r>
        <w:t xml:space="preserve">В Коммунарке отремонтируют более 200 подъездов в 2025 году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Мосжилинспекция утвердила реестр многоквартирных домов района Коммунарка, где в 2025 году будет проведен текущий ремонт подъездов. В перечень вошли 217 мест общего пользования.</w:t>
      </w:r>
    </w:p>
    <w:p>
      <w:pPr>
        <w:pStyle w:val="BodyText"/>
      </w:pPr>
      <w:r>
        <w:t xml:space="preserve">«Специалисты проведут штукатурно-малярные работы, ремонт фурнитуры оконных и дверных блоков, восстановят ступени и перила на лестничных маршах, заменят указатели с этажами и элементы внутреннего освещения, уберут электрическую проводку в короба и приведут в порядок почтовые ящики и другие поврежденные конструкции. Обновление подъездов проводится один раз в пять лет», - рассказал депутат Коммунарки Павел Семашко.</w:t>
      </w:r>
    </w:p>
    <w:p>
      <w:pPr>
        <w:pStyle w:val="BodyText"/>
      </w:pPr>
      <w:r>
        <w:t xml:space="preserve">В реестр попали следующие дома:</w:t>
      </w:r>
    </w:p>
    <w:p>
      <w:pPr>
        <w:pStyle w:val="BodyText"/>
      </w:pPr>
      <w:r>
        <w:t xml:space="preserve">ул. Лазурная, д. 7;</w:t>
      </w:r>
      <w:r>
        <w:br/>
      </w:r>
      <w:r>
        <w:t xml:space="preserve">ул. Ясная, д. 6;</w:t>
      </w:r>
      <w:r>
        <w:br/>
      </w:r>
      <w:r>
        <w:t xml:space="preserve">ул. Липовый парк, д. 4, к. 1; д. 9, 11;</w:t>
      </w:r>
      <w:r>
        <w:br/>
      </w:r>
      <w:r>
        <w:t xml:space="preserve">ул. Сосенский Стан, д. 17;</w:t>
      </w:r>
      <w:r>
        <w:br/>
      </w:r>
      <w:r>
        <w:t xml:space="preserve">ул. Потаповская Роща, д. 4, к. 1; д. 10, к. 2; д. 12, к. 2;</w:t>
      </w:r>
      <w:r>
        <w:br/>
      </w:r>
      <w:r>
        <w:t xml:space="preserve">ул. Александры Монаховой, д. 92, к.1; д. 92, к. 2; д. 94, к. 3; д. 95, к. 1; д. 97;</w:t>
      </w:r>
      <w:r>
        <w:br/>
      </w:r>
      <w:r>
        <w:t xml:space="preserve">ул. Василия Ощепкова, д. 4;</w:t>
      </w:r>
      <w:r>
        <w:br/>
      </w:r>
      <w:r>
        <w:t xml:space="preserve">ул. Ясеневая, д. 1; д. 1, к. 1;</w:t>
      </w:r>
      <w:r>
        <w:br/>
      </w:r>
      <w:r>
        <w:t xml:space="preserve">ул. Саларьевская, д. 16, к. 1, 2, 3;</w:t>
      </w:r>
      <w:r>
        <w:br/>
      </w:r>
      <w:r>
        <w:t xml:space="preserve">ул. Героя России Соломатина, д. 18;</w:t>
      </w:r>
      <w:r>
        <w:br/>
      </w:r>
      <w:r>
        <w:t xml:space="preserve">ул. Николо-Хованская, д. 16; 20; 22;</w:t>
      </w:r>
      <w:r>
        <w:br/>
      </w:r>
      <w:r>
        <w:t xml:space="preserve">пр-т Магеллана, д. 2;</w:t>
      </w:r>
      <w:r>
        <w:br/>
      </w:r>
      <w:r>
        <w:t xml:space="preserve">п. Коммунарка, д. 6; 8; 20; 20А; 30; 33; 111; 107; 110;</w:t>
      </w:r>
      <w:r>
        <w:br/>
      </w:r>
      <w:r>
        <w:t xml:space="preserve">п. Газопровод, д. 9; 10;</w:t>
      </w:r>
      <w:r>
        <w:br/>
      </w:r>
      <w:r>
        <w:t xml:space="preserve">п. Воскресенское, д. 1А; 9А; 21; 23; 24; 25; 28; 35; 36;</w:t>
      </w:r>
      <w:r>
        <w:br/>
      </w:r>
      <w:r>
        <w:t xml:space="preserve">п. завода Мосрентген, д. 17; 30; 32; 33;</w:t>
      </w:r>
      <w:r>
        <w:br/>
      </w:r>
      <w:r>
        <w:t xml:space="preserve">Скандинавский б-р, д. 1, к. 2, 3; д. 5, к. 1; д. 8.</w:t>
      </w:r>
    </w:p>
    <w:p>
      <w:pPr>
        <w:pStyle w:val="BodyText"/>
      </w:pPr>
      <w:r>
        <w:t xml:space="preserve">В ряде домов специалисты подрядной организации уже приступили к работам, все мероприятия завершатся до конца 3 квартала.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http://gbuzhil-kommunarka.mos.ru/presscenter/news/detail/12793214.html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Коммунарка»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-kommunarka.mos.ru" TargetMode="External" /><Relationship Type="http://schemas.openxmlformats.org/officeDocument/2006/relationships/hyperlink" Id="rId20" Target="http://gbuzhil-kommunarka.mos.ru/presscenter/news/detail/12793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-kommunarka.mos.ru" TargetMode="External" /><Relationship Type="http://schemas.openxmlformats.org/officeDocument/2006/relationships/hyperlink" Id="rId20" Target="http://gbuzhil-kommunarka.mos.ru/presscenter/news/detail/12793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2025-03-12T05:59:42Z</dcterms:created>
  <dcterms:modified xsi:type="dcterms:W3CDTF">2025-03-12T05:59:42Z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