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ae1dbd9f28ad9e922d8cbfd383b224ef2daea"/>
    <w:p>
      <w:pPr>
        <w:pStyle w:val="Heading3"/>
      </w:pPr>
      <w:r>
        <w:t xml:space="preserve">Глава управы района Коммунарка проведет обход территории 29 марта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108/ecsr0ovve7gd3gvlzzqpqwpm62f6bobc/OBKHOD_29.03.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Александр Алябьев вместе с сотрудниками, представителями ГБУ «Жилищник Коммунарка», специалистами эксплуатирующих, управляющих и подрядных организаций проведет обход территории 29 марта с 10:00 до 11:30 по адресам: </w:t>
      </w:r>
    </w:p>
    <w:p>
      <w:pPr>
        <w:pStyle w:val="BodyText"/>
      </w:pPr>
      <w:r>
        <w:t xml:space="preserve">поселок Воскресенское, дома №№ 1, 2, 3, 4, 4А, 5, 6, 7, 8, 9, 9А, 10, 11, 12, 12Б, 13, 13А, 14, 15, 15А, 16, 18, 19, 20, 21, 22, 23.</w:t>
      </w:r>
      <w:r>
        <w:br/>
      </w:r>
      <w:r>
        <w:br/>
      </w:r>
      <w:r>
        <w:t xml:space="preserve">Начало маршрута запланировано от дома №21А, Дом культуры и спорта «Воскресенское» имени Загира Гасанова.</w:t>
      </w:r>
      <w:r>
        <w:br/>
      </w:r>
      <w:r>
        <w:br/>
      </w:r>
      <w:r>
        <w:t xml:space="preserve">Мероприятия запланированы еженедельно по всем территориям и жилым комплексам района.</w:t>
      </w:r>
      <w:r>
        <w:br/>
      </w:r>
      <w:r>
        <w:br/>
      </w:r>
      <w:r>
        <w:t xml:space="preserve">Информация будет публиковаться на официальном сайте и в социальных сетях.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http://gbuzhil-kommunarka.mos.ru/presscenter/news/detail/12881201.html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Коммунарка»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881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881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2025-07-16T20:17:26Z</dcterms:created>
  <dcterms:modified xsi:type="dcterms:W3CDTF">2025-07-16T20:17:26Z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